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4F74DA" w:rsidRDefault="00D25287" w:rsidP="004F74DA">
      <w:pPr>
        <w:spacing w:after="0"/>
      </w:pPr>
      <w:r>
        <w:t>A000-Asia</w:t>
      </w:r>
      <w:r w:rsidR="00DD0E89" w:rsidRPr="004F74DA">
        <w:t>-Parthia-Horse and Rider</w:t>
      </w:r>
      <w:r w:rsidR="00E1404D">
        <w:t>-1000 BCE</w:t>
      </w:r>
    </w:p>
    <w:p w:rsidR="00DD0E89" w:rsidRPr="004F74DA" w:rsidRDefault="00DD0E89" w:rsidP="004F74DA">
      <w:pPr>
        <w:spacing w:after="0"/>
      </w:pPr>
    </w:p>
    <w:p w:rsidR="00DD0E89" w:rsidRPr="004F74DA" w:rsidRDefault="00DD0E89" w:rsidP="004F74DA">
      <w:pPr>
        <w:spacing w:after="0"/>
      </w:pPr>
      <w:r w:rsidRPr="004F74DA">
        <w:rPr>
          <w:noProof/>
        </w:rPr>
        <w:drawing>
          <wp:inline distT="0" distB="0" distL="0" distR="0" wp14:anchorId="29B1E218" wp14:editId="2F4262F2">
            <wp:extent cx="5943600" cy="60369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BC" w:rsidRPr="004F74DA" w:rsidRDefault="001807BC" w:rsidP="001807BC">
      <w:pPr>
        <w:spacing w:after="0"/>
      </w:pPr>
      <w:r>
        <w:t>A2138-Asia</w:t>
      </w:r>
      <w:r w:rsidRPr="004F74DA">
        <w:t>-Parthia</w:t>
      </w:r>
      <w:r>
        <w:t>n Empire</w:t>
      </w:r>
      <w:r w:rsidRPr="004F74DA">
        <w:t>-</w:t>
      </w:r>
      <w:r>
        <w:t xml:space="preserve">Heavy </w:t>
      </w:r>
      <w:r w:rsidRPr="004F74DA">
        <w:t>Horse</w:t>
      </w:r>
      <w:r>
        <w:t xml:space="preserve"> Cavalryman</w:t>
      </w:r>
      <w:r w:rsidRPr="004F74DA">
        <w:t xml:space="preserve"> and Rider</w:t>
      </w:r>
      <w:r>
        <w:t xml:space="preserve">-247 BCE – 224 CE </w:t>
      </w:r>
    </w:p>
    <w:p w:rsidR="001807BC" w:rsidRPr="004F74DA" w:rsidRDefault="001807BC" w:rsidP="001807BC">
      <w:pPr>
        <w:spacing w:after="0"/>
      </w:pPr>
    </w:p>
    <w:p w:rsidR="001807BC" w:rsidRDefault="001807BC" w:rsidP="001807BC">
      <w:pPr>
        <w:spacing w:after="0"/>
      </w:pPr>
      <w:r>
        <w:rPr>
          <w:noProof/>
        </w:rPr>
        <w:lastRenderedPageBreak/>
        <w:drawing>
          <wp:inline distT="0" distB="0" distL="0" distR="0" wp14:anchorId="66CD43D5" wp14:editId="6BB03B89">
            <wp:extent cx="5943600" cy="47275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7BC" w:rsidRPr="004F74DA" w:rsidRDefault="001807BC" w:rsidP="001807BC">
      <w:pPr>
        <w:spacing w:after="0"/>
      </w:pPr>
      <w:r>
        <w:t>Figs. 1-2. Asia</w:t>
      </w:r>
      <w:r w:rsidRPr="004F74DA">
        <w:t>-Parthia</w:t>
      </w:r>
      <w:r>
        <w:t>n Empire</w:t>
      </w:r>
      <w:r w:rsidRPr="004F74DA">
        <w:t>-</w:t>
      </w:r>
      <w:r>
        <w:t xml:space="preserve">Heavy </w:t>
      </w:r>
      <w:r w:rsidRPr="004F74DA">
        <w:t>Horse</w:t>
      </w:r>
      <w:r>
        <w:t xml:space="preserve"> Cavalryman</w:t>
      </w:r>
      <w:r w:rsidRPr="004F74DA">
        <w:t xml:space="preserve"> and Rider</w:t>
      </w:r>
      <w:r>
        <w:t xml:space="preserve">-247 BCE – 224 CE </w:t>
      </w:r>
    </w:p>
    <w:p w:rsidR="001807BC" w:rsidRPr="004F74DA" w:rsidRDefault="001807BC" w:rsidP="001807BC">
      <w:pPr>
        <w:spacing w:after="0"/>
      </w:pPr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>Case no.: 4</w:t>
      </w:r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>Accession Number:</w:t>
      </w:r>
      <w:r>
        <w:rPr>
          <w:rStyle w:val="Strong"/>
        </w:rPr>
        <w:t xml:space="preserve"> A2138</w:t>
      </w:r>
    </w:p>
    <w:p w:rsidR="001807BC" w:rsidRPr="00D25287" w:rsidRDefault="001807BC" w:rsidP="001807BC">
      <w:pPr>
        <w:spacing w:after="0"/>
        <w:rPr>
          <w:rStyle w:val="Strong"/>
          <w:b w:val="0"/>
          <w:bCs w:val="0"/>
        </w:rPr>
      </w:pPr>
      <w:r w:rsidRPr="004F74DA">
        <w:rPr>
          <w:rStyle w:val="Strong"/>
        </w:rPr>
        <w:t>Formal Label:</w:t>
      </w:r>
      <w:r>
        <w:rPr>
          <w:rStyle w:val="Strong"/>
        </w:rPr>
        <w:t xml:space="preserve"> </w:t>
      </w:r>
      <w:r>
        <w:t>Asia</w:t>
      </w:r>
      <w:r w:rsidRPr="004F74DA">
        <w:t>-Parthia</w:t>
      </w:r>
      <w:r>
        <w:t>n Empire</w:t>
      </w:r>
      <w:r w:rsidRPr="004F74DA">
        <w:t>-</w:t>
      </w:r>
      <w:r>
        <w:t xml:space="preserve">Heavy </w:t>
      </w:r>
      <w:r w:rsidRPr="004F74DA">
        <w:t>Horse</w:t>
      </w:r>
      <w:r>
        <w:t xml:space="preserve"> Cavalryman</w:t>
      </w:r>
      <w:r w:rsidRPr="004F74DA">
        <w:t xml:space="preserve"> and Rider</w:t>
      </w:r>
      <w:r>
        <w:t xml:space="preserve">-247 BCE – 224 CE </w:t>
      </w:r>
    </w:p>
    <w:p w:rsidR="001807BC" w:rsidRDefault="001807BC" w:rsidP="001807BC">
      <w:pPr>
        <w:spacing w:after="0"/>
        <w:rPr>
          <w:b/>
          <w:bCs/>
        </w:rPr>
      </w:pPr>
      <w:r w:rsidRPr="004F74DA">
        <w:rPr>
          <w:b/>
          <w:bCs/>
        </w:rPr>
        <w:t xml:space="preserve">Display Description: </w:t>
      </w:r>
    </w:p>
    <w:p w:rsidR="001807BC" w:rsidRDefault="001807BC" w:rsidP="001807BC">
      <w:pPr>
        <w:pStyle w:val="NormalWeb"/>
        <w:spacing w:before="0" w:beforeAutospacing="0" w:after="0" w:afterAutospacing="0"/>
        <w:ind w:firstLine="720"/>
      </w:pPr>
      <w:r>
        <w:t xml:space="preserve">The rôle of the heavy horse cavalry played a significant tactical and strategic rôle in the establishment of the </w:t>
      </w:r>
      <w:r w:rsidRPr="006B5F8E">
        <w:rPr>
          <w:bCs/>
        </w:rPr>
        <w:t>Parthian or Arsacid Empire</w:t>
      </w:r>
      <w:r>
        <w:t xml:space="preserve"> (247 BCE – 224 CE) by </w:t>
      </w:r>
      <w:r w:rsidRPr="003E7671">
        <w:t>Arsaces I of Parthia</w:t>
      </w:r>
      <w:r>
        <w:t xml:space="preserve"> of the </w:t>
      </w:r>
      <w:proofErr w:type="spellStart"/>
      <w:r w:rsidRPr="003E7671">
        <w:t>Parni</w:t>
      </w:r>
      <w:proofErr w:type="spellEnd"/>
      <w:r>
        <w:t xml:space="preserve"> tribe. Under </w:t>
      </w:r>
      <w:proofErr w:type="spellStart"/>
      <w:r w:rsidRPr="003E7671">
        <w:t>Mithridates</w:t>
      </w:r>
      <w:proofErr w:type="spellEnd"/>
      <w:r w:rsidRPr="003E7671">
        <w:t xml:space="preserve"> I </w:t>
      </w:r>
      <w:r>
        <w:t xml:space="preserve">(r. c. 171–138 BCE) Parthia used the heavy horse cavalry to expand from N Mesopotamia to E Persia. The </w:t>
      </w:r>
      <w:r w:rsidRPr="003E7671">
        <w:t>Silk Road</w:t>
      </w:r>
      <w:r>
        <w:t xml:space="preserve"> was a commercial conduit through Parthia that connected the </w:t>
      </w:r>
      <w:r w:rsidRPr="003E7671">
        <w:t>Roman Empire</w:t>
      </w:r>
      <w:r>
        <w:t xml:space="preserve"> to </w:t>
      </w:r>
      <w:r w:rsidRPr="003E7671">
        <w:t>Han China</w:t>
      </w:r>
      <w:r>
        <w:t xml:space="preserve">, and it was this connection that made Parthia a focal point of trade, commerce and cultural diversity. Parthian culture was a syncretism of Persian, </w:t>
      </w:r>
      <w:r w:rsidRPr="003C6459">
        <w:t>Hellenistic</w:t>
      </w:r>
      <w:r>
        <w:t xml:space="preserve"> and Roman elements. Furthermore, Parthia accepted local rulers as vassals, thereby preserving local cultures and furthering Parthian syncretism. The </w:t>
      </w:r>
      <w:r w:rsidRPr="003C6459">
        <w:t>Seleucids</w:t>
      </w:r>
      <w:r>
        <w:t xml:space="preserve"> and the Armenians and finally the late Roman Empire were contenders for military, political and commercial power in the west while the </w:t>
      </w:r>
      <w:r w:rsidRPr="003C6459">
        <w:t>Scythians</w:t>
      </w:r>
      <w:r>
        <w:t xml:space="preserve"> were military enemies in the east. </w:t>
      </w:r>
    </w:p>
    <w:p w:rsidR="001807BC" w:rsidRDefault="001807BC" w:rsidP="001807BC">
      <w:pPr>
        <w:pStyle w:val="NormalWeb"/>
        <w:spacing w:before="0" w:beforeAutospacing="0" w:after="0" w:afterAutospacing="0"/>
        <w:ind w:firstLine="720"/>
      </w:pPr>
      <w:r>
        <w:t xml:space="preserve">The heavy horse cavalry played a significant tactical rôle in the defeat of </w:t>
      </w:r>
      <w:r w:rsidRPr="003C6459">
        <w:t xml:space="preserve">Marcus </w:t>
      </w:r>
      <w:proofErr w:type="spellStart"/>
      <w:r w:rsidRPr="003C6459">
        <w:t>Licinius</w:t>
      </w:r>
      <w:proofErr w:type="spellEnd"/>
      <w:r w:rsidRPr="003C6459">
        <w:t xml:space="preserve"> Crassus</w:t>
      </w:r>
      <w:r>
        <w:t xml:space="preserve"> at the </w:t>
      </w:r>
      <w:r w:rsidRPr="003C6459">
        <w:t xml:space="preserve">Battle of </w:t>
      </w:r>
      <w:proofErr w:type="spellStart"/>
      <w:r w:rsidRPr="003C6459">
        <w:t>Carrhae</w:t>
      </w:r>
      <w:proofErr w:type="spellEnd"/>
      <w:r>
        <w:t xml:space="preserve"> in 53 BCE.  This helped to establish a military tension between Parthia and Rome that resulted in a sporadic military contest that lasted for two centuries. During </w:t>
      </w:r>
      <w:r>
        <w:lastRenderedPageBreak/>
        <w:t>this period the heavy horse cavalry played a significant rôle and helped to establish Parthia as a major military contender in the area from the Levant to E Persia.</w:t>
      </w:r>
    </w:p>
    <w:p w:rsidR="001807BC" w:rsidRPr="004F74DA" w:rsidRDefault="001807BC" w:rsidP="001807BC">
      <w:pPr>
        <w:spacing w:after="0"/>
        <w:rPr>
          <w:b/>
          <w:bCs/>
        </w:rPr>
      </w:pPr>
      <w:r w:rsidRPr="004F74DA">
        <w:rPr>
          <w:b/>
          <w:bCs/>
        </w:rPr>
        <w:t>LC Classification:</w:t>
      </w:r>
      <w:r>
        <w:rPr>
          <w:b/>
          <w:bCs/>
        </w:rPr>
        <w:t xml:space="preserve"> </w:t>
      </w:r>
      <w:r>
        <w:rPr>
          <w:rFonts w:ascii="Verdana" w:hAnsi="Verdana"/>
          <w:color w:val="000000"/>
          <w:sz w:val="18"/>
          <w:szCs w:val="18"/>
          <w:shd w:val="clear" w:color="auto" w:fill="FFFFFF"/>
        </w:rPr>
        <w:t> </w:t>
      </w:r>
      <w:hyperlink r:id="rId6" w:history="1">
        <w:r>
          <w:rPr>
            <w:rStyle w:val="Hyperlink"/>
            <w:rFonts w:ascii="Verdana" w:hAnsi="Verdana"/>
            <w:color w:val="0033CC"/>
            <w:sz w:val="18"/>
            <w:szCs w:val="18"/>
            <w:shd w:val="clear" w:color="auto" w:fill="FFFFFF"/>
          </w:rPr>
          <w:t>DS329.P2</w:t>
        </w:r>
      </w:hyperlink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Date or Time Horizon:</w:t>
      </w:r>
      <w:r w:rsidRPr="004F74DA">
        <w:t xml:space="preserve"> </w:t>
      </w:r>
      <w:r>
        <w:t>247 BCE – 224 CE</w:t>
      </w:r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Geographical Area:</w:t>
      </w:r>
      <w:r w:rsidRPr="004F74DA">
        <w:t xml:space="preserve"> </w:t>
      </w:r>
      <w:r>
        <w:t>Parthia</w:t>
      </w:r>
    </w:p>
    <w:p w:rsidR="001807BC" w:rsidRDefault="001807BC" w:rsidP="001807BC">
      <w:pPr>
        <w:spacing w:after="0"/>
        <w:rPr>
          <w:b/>
        </w:rPr>
      </w:pPr>
      <w:r w:rsidRPr="004F74DA">
        <w:rPr>
          <w:b/>
        </w:rPr>
        <w:t xml:space="preserve">Map: </w:t>
      </w:r>
    </w:p>
    <w:p w:rsidR="001807BC" w:rsidRDefault="001807BC" w:rsidP="001807BC">
      <w:pPr>
        <w:spacing w:after="0"/>
      </w:pPr>
      <w:r>
        <w:object w:dxaOrig="12966" w:dyaOrig="72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7.35pt;height:259.7pt" o:ole="">
            <v:imagedata r:id="rId7" o:title=""/>
          </v:shape>
          <o:OLEObject Type="Embed" ProgID="Unknown" ShapeID="_x0000_i1027" DrawAspect="Content" ObjectID="_1598787187" r:id="rId8"/>
        </w:object>
      </w:r>
    </w:p>
    <w:p w:rsidR="001807BC" w:rsidRPr="003E6C8C" w:rsidRDefault="001807BC" w:rsidP="001807BC">
      <w:r w:rsidRPr="003E6C8C">
        <w:t>Fig. 3. The region of Parthia within the empire of Medes, c. 600 BC</w:t>
      </w:r>
      <w:r>
        <w:t>E</w:t>
      </w:r>
      <w:r w:rsidRPr="003E6C8C">
        <w:t xml:space="preserve">; from Shepherd 1926. </w:t>
      </w:r>
    </w:p>
    <w:p w:rsidR="001807BC" w:rsidRPr="004F74DA" w:rsidRDefault="001807BC" w:rsidP="001807BC">
      <w:pPr>
        <w:spacing w:after="0"/>
        <w:rPr>
          <w:b/>
        </w:rPr>
      </w:pPr>
      <w:r w:rsidRPr="004F74DA">
        <w:rPr>
          <w:b/>
        </w:rPr>
        <w:t>GPS coordinates:</w:t>
      </w:r>
      <w:r>
        <w:rPr>
          <w:b/>
        </w:rPr>
        <w:t xml:space="preserve"> 60E, 35 N</w:t>
      </w:r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Cultural Affiliation:</w:t>
      </w:r>
      <w:r w:rsidRPr="004F74DA">
        <w:t xml:space="preserve"> </w:t>
      </w:r>
      <w:r>
        <w:t>Parthia</w:t>
      </w:r>
    </w:p>
    <w:p w:rsidR="001807BC" w:rsidRPr="004F74DA" w:rsidRDefault="001807BC" w:rsidP="001807BC">
      <w:pPr>
        <w:spacing w:after="0"/>
      </w:pPr>
      <w:r w:rsidRPr="004F74DA">
        <w:rPr>
          <w:rStyle w:val="Strong"/>
        </w:rPr>
        <w:t>Media:</w:t>
      </w:r>
      <w:r w:rsidRPr="004F74DA">
        <w:t xml:space="preserve"> </w:t>
      </w:r>
      <w:r>
        <w:t>terracotta, black slip.</w:t>
      </w:r>
    </w:p>
    <w:p w:rsidR="001807BC" w:rsidRPr="004F74DA" w:rsidRDefault="001807BC" w:rsidP="001807BC">
      <w:pPr>
        <w:spacing w:after="0"/>
        <w:rPr>
          <w:b/>
          <w:bCs/>
        </w:rPr>
      </w:pPr>
      <w:r w:rsidRPr="004F74DA">
        <w:rPr>
          <w:rStyle w:val="Strong"/>
        </w:rPr>
        <w:t>Dimensions:</w:t>
      </w:r>
      <w:r w:rsidRPr="004F74DA">
        <w:t xml:space="preserve"> </w:t>
      </w:r>
      <w:r>
        <w:t>H 117.77 mm, 4.64 in</w:t>
      </w:r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 xml:space="preserve">Weight:  </w:t>
      </w:r>
      <w:r>
        <w:rPr>
          <w:rStyle w:val="Strong"/>
        </w:rPr>
        <w:t xml:space="preserve">89 gm, 3 1/8 </w:t>
      </w:r>
      <w:proofErr w:type="spellStart"/>
      <w:r>
        <w:rPr>
          <w:rStyle w:val="Strong"/>
        </w:rPr>
        <w:t>oz</w:t>
      </w:r>
      <w:proofErr w:type="spellEnd"/>
    </w:p>
    <w:p w:rsidR="001807BC" w:rsidRPr="004F74DA" w:rsidRDefault="001807BC" w:rsidP="001807BC">
      <w:pPr>
        <w:spacing w:after="0"/>
        <w:rPr>
          <w:rStyle w:val="Strong"/>
        </w:rPr>
      </w:pPr>
      <w:r w:rsidRPr="004F74DA">
        <w:rPr>
          <w:rStyle w:val="Strong"/>
        </w:rPr>
        <w:t>Condition:</w:t>
      </w:r>
      <w:r>
        <w:rPr>
          <w:rStyle w:val="Strong"/>
        </w:rPr>
        <w:t xml:space="preserve"> original</w:t>
      </w:r>
    </w:p>
    <w:p w:rsidR="001807BC" w:rsidRPr="004F74DA" w:rsidRDefault="001807BC" w:rsidP="001807BC">
      <w:pPr>
        <w:spacing w:after="0"/>
        <w:rPr>
          <w:b/>
          <w:bCs/>
        </w:rPr>
      </w:pPr>
      <w:r w:rsidRPr="004F74DA">
        <w:rPr>
          <w:rStyle w:val="Strong"/>
        </w:rPr>
        <w:t>Provenance:</w:t>
      </w:r>
      <w:r w:rsidRPr="004F74DA">
        <w:t xml:space="preserve"> </w:t>
      </w:r>
      <w:r>
        <w:t>old French collection</w:t>
      </w:r>
    </w:p>
    <w:p w:rsidR="001807BC" w:rsidRDefault="001807BC" w:rsidP="001807BC">
      <w:pPr>
        <w:spacing w:after="0"/>
        <w:rPr>
          <w:b/>
          <w:bCs/>
        </w:rPr>
      </w:pPr>
      <w:r w:rsidRPr="004F74DA">
        <w:rPr>
          <w:b/>
          <w:bCs/>
        </w:rPr>
        <w:t>Discussion:</w:t>
      </w:r>
    </w:p>
    <w:p w:rsidR="001807BC" w:rsidRDefault="001807BC" w:rsidP="001807BC">
      <w:pPr>
        <w:ind w:firstLine="720"/>
      </w:pPr>
      <w:r>
        <w:t>Parthia encompassed all of the Median Empire by the first century CE. Much of this expansion was due to the effectiveness of the heavy horse cavalry.</w:t>
      </w:r>
    </w:p>
    <w:tbl>
      <w:tblPr>
        <w:tblW w:w="50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1807BC" w:rsidRPr="00F5527E" w:rsidTr="00E6778B">
        <w:trPr>
          <w:trHeight w:val="4755"/>
          <w:jc w:val="center"/>
        </w:trPr>
        <w:tc>
          <w:tcPr>
            <w:tcW w:w="691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807BC" w:rsidRPr="00F5527E" w:rsidRDefault="001807BC" w:rsidP="00E6778B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4F74DA">
              <w:rPr>
                <w:rFonts w:eastAsia="Times New Roman"/>
                <w:noProof/>
                <w:color w:val="AA0000"/>
              </w:rPr>
              <w:lastRenderedPageBreak/>
              <w:drawing>
                <wp:inline distT="0" distB="0" distL="0" distR="0" wp14:anchorId="62E8EBF5" wp14:editId="1CB0F324">
                  <wp:extent cx="3380015" cy="3004583"/>
                  <wp:effectExtent l="0" t="0" r="0" b="0"/>
                  <wp:docPr id="13" name="Picture 13" descr="Click image to enlar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lick image to enlarge">
                            <a:hlinkClick r:id="rId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sharpenSoften amount="9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4200" cy="30171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07BC" w:rsidRPr="00F5527E" w:rsidTr="00E6778B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807BC" w:rsidRPr="00F5527E" w:rsidRDefault="001807BC" w:rsidP="00E6778B">
            <w:pPr>
              <w:spacing w:after="0" w:line="240" w:lineRule="auto"/>
              <w:jc w:val="center"/>
              <w:rPr>
                <w:rFonts w:eastAsia="Times New Roman"/>
              </w:rPr>
            </w:pPr>
            <w:r w:rsidRPr="00F5527E">
              <w:rPr>
                <w:rFonts w:eastAsia="Times New Roman"/>
                <w:b/>
                <w:bCs/>
              </w:rPr>
              <w:t>Parthian Heavy Horse Cavalryman</w:t>
            </w:r>
            <w:r>
              <w:rPr>
                <w:rFonts w:eastAsia="Times New Roman"/>
                <w:b/>
                <w:bCs/>
              </w:rPr>
              <w:t xml:space="preserve"> showing full mail on both horse and rider.</w:t>
            </w:r>
            <w:r w:rsidRPr="004F74DA">
              <w:rPr>
                <w:rFonts w:eastAsia="Times New Roman"/>
              </w:rPr>
              <w:t xml:space="preserve"> Graffiti from </w:t>
            </w:r>
            <w:r>
              <w:rPr>
                <w:rFonts w:eastAsia="Times New Roman"/>
              </w:rPr>
              <w:t>a private house</w:t>
            </w:r>
            <w:r w:rsidRPr="004F74DA">
              <w:rPr>
                <w:rFonts w:eastAsia="Times New Roman"/>
              </w:rPr>
              <w:t xml:space="preserve">, Dura </w:t>
            </w:r>
            <w:proofErr w:type="spellStart"/>
            <w:r w:rsidRPr="004F74DA">
              <w:rPr>
                <w:rFonts w:eastAsia="Times New Roman"/>
              </w:rPr>
              <w:t>Europos</w:t>
            </w:r>
            <w:proofErr w:type="spellEnd"/>
            <w:r>
              <w:rPr>
                <w:rFonts w:eastAsia="Times New Roman"/>
              </w:rPr>
              <w:t>, Syria</w:t>
            </w:r>
            <w:r w:rsidRPr="004F74DA">
              <w:rPr>
                <w:rFonts w:eastAsia="Times New Roman"/>
              </w:rPr>
              <w:t xml:space="preserve">. </w:t>
            </w:r>
            <w:r>
              <w:rPr>
                <w:rFonts w:eastAsia="Times New Roman"/>
              </w:rPr>
              <w:t xml:space="preserve">Before 249 CE. </w:t>
            </w:r>
            <w:r w:rsidRPr="004F74DA">
              <w:rPr>
                <w:rFonts w:eastAsia="Times New Roman"/>
              </w:rPr>
              <w:t xml:space="preserve">After M. </w:t>
            </w:r>
            <w:proofErr w:type="spellStart"/>
            <w:r w:rsidRPr="004F74DA">
              <w:rPr>
                <w:rFonts w:eastAsia="Times New Roman"/>
              </w:rPr>
              <w:t>Rostovzeff</w:t>
            </w:r>
            <w:proofErr w:type="spellEnd"/>
            <w:r w:rsidRPr="004F74DA">
              <w:rPr>
                <w:rFonts w:eastAsia="Times New Roman"/>
              </w:rPr>
              <w:t>, </w:t>
            </w:r>
            <w:r>
              <w:rPr>
                <w:rFonts w:eastAsia="Times New Roman"/>
                <w:i/>
                <w:iCs/>
              </w:rPr>
              <w:t xml:space="preserve">et al. </w:t>
            </w:r>
            <w:r w:rsidRPr="008456E4">
              <w:rPr>
                <w:rFonts w:eastAsia="Times New Roman"/>
                <w:iCs/>
              </w:rPr>
              <w:t>2007:</w:t>
            </w:r>
            <w:r>
              <w:rPr>
                <w:rFonts w:eastAsia="Times New Roman"/>
              </w:rPr>
              <w:t xml:space="preserve"> figs. 2-3.</w:t>
            </w:r>
          </w:p>
        </w:tc>
      </w:tr>
    </w:tbl>
    <w:p w:rsidR="001807BC" w:rsidRPr="003E6C8C" w:rsidRDefault="001807BC" w:rsidP="001807BC">
      <w:pPr>
        <w:ind w:firstLine="720"/>
      </w:pPr>
    </w:p>
    <w:p w:rsidR="001807BC" w:rsidRPr="003E092E" w:rsidRDefault="001807BC" w:rsidP="001807BC">
      <w:pPr>
        <w:spacing w:after="0"/>
        <w:rPr>
          <w:b/>
          <w:bCs/>
        </w:rPr>
      </w:pP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---------------------------------------------------------------------------------------------------------------------</w:t>
      </w:r>
    </w:p>
    <w:p w:rsidR="001807BC" w:rsidRPr="004F74DA" w:rsidRDefault="001807BC" w:rsidP="001807BC">
      <w:pPr>
        <w:spacing w:after="0"/>
      </w:pPr>
      <w:r w:rsidRPr="004F74DA">
        <w:rPr>
          <w:b/>
          <w:bCs/>
        </w:rPr>
        <w:t>References: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Altimira</w:t>
      </w:r>
      <w:proofErr w:type="spellEnd"/>
      <w:r w:rsidRPr="00F5527E">
        <w:rPr>
          <w:rFonts w:eastAsia="Times New Roman"/>
          <w:color w:val="000000"/>
        </w:rPr>
        <w:t xml:space="preserve">, Rafael (trans. By </w:t>
      </w:r>
      <w:proofErr w:type="spellStart"/>
      <w:r w:rsidRPr="00F5527E">
        <w:rPr>
          <w:rFonts w:eastAsia="Times New Roman"/>
          <w:color w:val="000000"/>
        </w:rPr>
        <w:t>Muna</w:t>
      </w:r>
      <w:proofErr w:type="spellEnd"/>
      <w:r w:rsidRPr="00F5527E">
        <w:rPr>
          <w:rFonts w:eastAsia="Times New Roman"/>
          <w:color w:val="000000"/>
        </w:rPr>
        <w:t xml:space="preserve"> Lee). </w:t>
      </w:r>
      <w:r w:rsidRPr="004F74DA">
        <w:rPr>
          <w:rFonts w:eastAsia="Times New Roman"/>
          <w:i/>
          <w:iCs/>
          <w:color w:val="000000"/>
        </w:rPr>
        <w:t>A History of Spain</w:t>
      </w:r>
      <w:r w:rsidRPr="00F5527E">
        <w:rPr>
          <w:rFonts w:eastAsia="Times New Roman"/>
          <w:color w:val="000000"/>
        </w:rPr>
        <w:t> (Toronto: D. Van Co., 1949)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Arribas</w:t>
      </w:r>
      <w:proofErr w:type="spellEnd"/>
      <w:r w:rsidRPr="00F5527E">
        <w:rPr>
          <w:rFonts w:eastAsia="Times New Roman"/>
          <w:color w:val="000000"/>
        </w:rPr>
        <w:t>, Antonio. </w:t>
      </w:r>
      <w:r w:rsidRPr="004F74DA">
        <w:rPr>
          <w:rFonts w:eastAsia="Times New Roman"/>
          <w:i/>
          <w:iCs/>
          <w:color w:val="000000"/>
        </w:rPr>
        <w:t>The Iberians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1963)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Ashberry</w:t>
      </w:r>
      <w:proofErr w:type="spellEnd"/>
      <w:r w:rsidRPr="00F5527E">
        <w:rPr>
          <w:rFonts w:eastAsia="Times New Roman"/>
          <w:color w:val="000000"/>
        </w:rPr>
        <w:t>, A. J. </w:t>
      </w:r>
      <w:r w:rsidRPr="004F74DA">
        <w:rPr>
          <w:rFonts w:eastAsia="Times New Roman"/>
          <w:i/>
          <w:iCs/>
          <w:color w:val="000000"/>
        </w:rPr>
        <w:t xml:space="preserve">The Legacy </w:t>
      </w:r>
      <w:proofErr w:type="gramStart"/>
      <w:r w:rsidRPr="004F74DA">
        <w:rPr>
          <w:rFonts w:eastAsia="Times New Roman"/>
          <w:i/>
          <w:iCs/>
          <w:color w:val="000000"/>
        </w:rPr>
        <w:t>Of</w:t>
      </w:r>
      <w:proofErr w:type="gramEnd"/>
      <w:r w:rsidRPr="004F74DA">
        <w:rPr>
          <w:rFonts w:eastAsia="Times New Roman"/>
          <w:i/>
          <w:iCs/>
          <w:color w:val="000000"/>
        </w:rPr>
        <w:t xml:space="preserve"> Persia</w:t>
      </w:r>
      <w:r w:rsidRPr="00F5527E">
        <w:rPr>
          <w:rFonts w:eastAsia="Times New Roman"/>
          <w:color w:val="000000"/>
        </w:rPr>
        <w:t>. (Oxford: Oxford University Press, 1953/1963)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Browning, Robert. </w:t>
      </w:r>
      <w:r w:rsidRPr="004F74DA">
        <w:rPr>
          <w:rFonts w:eastAsia="Times New Roman"/>
          <w:i/>
          <w:iCs/>
          <w:color w:val="000000"/>
        </w:rPr>
        <w:t>Justinian and Theodora</w:t>
      </w:r>
      <w:r w:rsidRPr="00F5527E">
        <w:rPr>
          <w:rFonts w:eastAsia="Times New Roman"/>
          <w:color w:val="000000"/>
        </w:rPr>
        <w:t xml:space="preserve"> 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1971)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Culican</w:t>
      </w:r>
      <w:proofErr w:type="spellEnd"/>
      <w:r w:rsidRPr="00F5527E">
        <w:rPr>
          <w:rFonts w:eastAsia="Times New Roman"/>
          <w:color w:val="000000"/>
        </w:rPr>
        <w:t>, William. </w:t>
      </w:r>
      <w:r w:rsidRPr="004F74DA">
        <w:rPr>
          <w:rFonts w:eastAsia="Times New Roman"/>
          <w:i/>
          <w:iCs/>
          <w:color w:val="000000"/>
        </w:rPr>
        <w:t>The Medes and Persians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1965)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Forte, Nancy. </w:t>
      </w:r>
      <w:r w:rsidRPr="004F74DA">
        <w:rPr>
          <w:rFonts w:eastAsia="Times New Roman"/>
          <w:i/>
          <w:iCs/>
          <w:color w:val="000000"/>
        </w:rPr>
        <w:t>The Warrior in Art</w:t>
      </w:r>
      <w:r w:rsidRPr="00F5527E">
        <w:rPr>
          <w:rFonts w:eastAsia="Times New Roman"/>
          <w:color w:val="000000"/>
        </w:rPr>
        <w:t>. (Minneapolis, MN: Lerner Pub., 1966)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t>Haussig</w:t>
      </w:r>
      <w:proofErr w:type="spellEnd"/>
      <w:r w:rsidRPr="00F5527E">
        <w:rPr>
          <w:rFonts w:eastAsia="Times New Roman"/>
          <w:color w:val="000000"/>
        </w:rPr>
        <w:t>, H. W. (trans. by J. W. Hussey).</w:t>
      </w:r>
      <w:r w:rsidRPr="004F74DA">
        <w:rPr>
          <w:rFonts w:eastAsia="Times New Roman"/>
          <w:i/>
          <w:iCs/>
          <w:color w:val="000000"/>
        </w:rPr>
        <w:t xml:space="preserve"> A History </w:t>
      </w:r>
      <w:proofErr w:type="gramStart"/>
      <w:r w:rsidRPr="004F74DA">
        <w:rPr>
          <w:rFonts w:eastAsia="Times New Roman"/>
          <w:i/>
          <w:iCs/>
          <w:color w:val="000000"/>
        </w:rPr>
        <w:t>Of</w:t>
      </w:r>
      <w:proofErr w:type="gramEnd"/>
      <w:r w:rsidRPr="004F74DA">
        <w:rPr>
          <w:rFonts w:eastAsia="Times New Roman"/>
          <w:i/>
          <w:iCs/>
          <w:color w:val="000000"/>
        </w:rPr>
        <w:t xml:space="preserve"> The Byzantine Civilization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1966/1971)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Hopkins, Edward C. D. </w:t>
      </w:r>
      <w:hyperlink r:id="rId12" w:history="1">
        <w:r w:rsidRPr="004F74DA">
          <w:rPr>
            <w:rFonts w:eastAsia="Times New Roman"/>
            <w:color w:val="AA0000"/>
            <w:u w:val="single"/>
          </w:rPr>
          <w:t>The Parthian Empire</w:t>
        </w:r>
      </w:hyperlink>
      <w:r w:rsidRPr="00F5527E">
        <w:rPr>
          <w:rFonts w:eastAsia="Times New Roman"/>
          <w:color w:val="000000"/>
        </w:rPr>
        <w:t> (web site)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McNulty, Henry. "The Horses of Jerez", </w:t>
      </w:r>
      <w:r w:rsidRPr="004F74DA">
        <w:rPr>
          <w:rFonts w:eastAsia="Times New Roman"/>
          <w:i/>
          <w:iCs/>
          <w:color w:val="000000"/>
        </w:rPr>
        <w:t>Gourmet</w:t>
      </w:r>
      <w:r w:rsidRPr="00F5527E">
        <w:rPr>
          <w:rFonts w:eastAsia="Times New Roman"/>
          <w:color w:val="000000"/>
        </w:rPr>
        <w:t>, June 1983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Ogata, Osamu. The Origins of "</w:t>
      </w:r>
      <w:proofErr w:type="spellStart"/>
      <w:r w:rsidRPr="00F5527E">
        <w:rPr>
          <w:rFonts w:eastAsia="Times New Roman"/>
          <w:color w:val="000000"/>
        </w:rPr>
        <w:t>Yabusame</w:t>
      </w:r>
      <w:proofErr w:type="spellEnd"/>
      <w:r w:rsidRPr="00F5527E">
        <w:rPr>
          <w:rFonts w:eastAsia="Times New Roman"/>
          <w:color w:val="000000"/>
        </w:rPr>
        <w:t>" (Horseback Archery), 10 Jan 95 (web page)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Payne, Robert. "The Parthians" in </w:t>
      </w:r>
      <w:r w:rsidRPr="004F74DA">
        <w:rPr>
          <w:rFonts w:eastAsia="Times New Roman"/>
          <w:i/>
          <w:iCs/>
          <w:color w:val="000000"/>
        </w:rPr>
        <w:t>The Splendor of Persia</w:t>
      </w:r>
      <w:r w:rsidRPr="00F5527E">
        <w:rPr>
          <w:rFonts w:eastAsia="Times New Roman"/>
          <w:color w:val="000000"/>
        </w:rPr>
        <w:t>. (New York: Alfred A. Knopf, 1957)</w:t>
      </w:r>
    </w:p>
    <w:p w:rsidR="001807BC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Rice, Tamara Talbot. </w:t>
      </w:r>
      <w:r w:rsidRPr="004F74DA">
        <w:rPr>
          <w:rFonts w:eastAsia="Times New Roman"/>
          <w:i/>
          <w:iCs/>
          <w:color w:val="000000"/>
        </w:rPr>
        <w:t>The Scythians</w:t>
      </w:r>
      <w:r w:rsidRPr="00F5527E">
        <w:rPr>
          <w:rFonts w:eastAsia="Times New Roman"/>
          <w:color w:val="000000"/>
        </w:rPr>
        <w:t xml:space="preserve">. (New York: Frederick A. </w:t>
      </w:r>
      <w:proofErr w:type="spellStart"/>
      <w:r w:rsidRPr="00F5527E">
        <w:rPr>
          <w:rFonts w:eastAsia="Times New Roman"/>
          <w:color w:val="000000"/>
        </w:rPr>
        <w:t>Praeger</w:t>
      </w:r>
      <w:proofErr w:type="spellEnd"/>
      <w:r w:rsidRPr="00F5527E">
        <w:rPr>
          <w:rFonts w:eastAsia="Times New Roman"/>
          <w:color w:val="000000"/>
        </w:rPr>
        <w:t>, 1957)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4F74DA">
        <w:rPr>
          <w:rFonts w:eastAsia="Times New Roman"/>
        </w:rPr>
        <w:t>Rostovzeff</w:t>
      </w:r>
      <w:proofErr w:type="spellEnd"/>
      <w:r w:rsidRPr="004F74DA">
        <w:rPr>
          <w:rFonts w:eastAsia="Times New Roman"/>
        </w:rPr>
        <w:t>,</w:t>
      </w:r>
      <w:r>
        <w:rPr>
          <w:rFonts w:eastAsia="Times New Roman"/>
        </w:rPr>
        <w:t xml:space="preserve"> </w:t>
      </w:r>
      <w:r>
        <w:t xml:space="preserve">Michael </w:t>
      </w:r>
      <w:proofErr w:type="spellStart"/>
      <w:r>
        <w:t>Ivanovitch</w:t>
      </w:r>
      <w:proofErr w:type="spellEnd"/>
      <w:r>
        <w:t xml:space="preserve">; David Talbot Rice; Tamara Talbot Rice. </w:t>
      </w:r>
      <w:r w:rsidRPr="004F74DA">
        <w:rPr>
          <w:rFonts w:eastAsia="Times New Roman"/>
        </w:rPr>
        <w:t> </w:t>
      </w:r>
      <w:r>
        <w:rPr>
          <w:rFonts w:eastAsia="Times New Roman"/>
        </w:rPr>
        <w:t xml:space="preserve">2007. </w:t>
      </w:r>
      <w:r w:rsidRPr="004F74DA">
        <w:rPr>
          <w:rFonts w:eastAsia="Times New Roman"/>
          <w:i/>
          <w:iCs/>
        </w:rPr>
        <w:t>Caravan Cities</w:t>
      </w:r>
      <w:r>
        <w:rPr>
          <w:rFonts w:eastAsia="Times New Roman"/>
          <w:i/>
          <w:iCs/>
        </w:rPr>
        <w:t xml:space="preserve">. N.P.: </w:t>
      </w:r>
      <w:proofErr w:type="spellStart"/>
      <w:r>
        <w:rPr>
          <w:rStyle w:val="itempublisher"/>
        </w:rPr>
        <w:t>Rostovtzeff</w:t>
      </w:r>
      <w:proofErr w:type="spellEnd"/>
      <w:r>
        <w:rPr>
          <w:rStyle w:val="itempublisher"/>
        </w:rPr>
        <w:t xml:space="preserve"> Press.</w:t>
      </w:r>
    </w:p>
    <w:p w:rsidR="001807BC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Roux, Georges. </w:t>
      </w:r>
      <w:r w:rsidRPr="004F74DA">
        <w:rPr>
          <w:rFonts w:eastAsia="Times New Roman"/>
          <w:i/>
          <w:iCs/>
          <w:color w:val="000000"/>
        </w:rPr>
        <w:t>Ancient Iraq</w:t>
      </w:r>
      <w:r w:rsidRPr="00F5527E">
        <w:rPr>
          <w:rFonts w:eastAsia="Times New Roman"/>
          <w:color w:val="000000"/>
        </w:rPr>
        <w:t>. (New York: The World Pub. Co., 1964)</w:t>
      </w:r>
    </w:p>
    <w:p w:rsidR="001807BC" w:rsidRPr="003E6C8C" w:rsidRDefault="001807BC" w:rsidP="001807BC">
      <w:pPr>
        <w:spacing w:after="0"/>
      </w:pPr>
      <w:r w:rsidRPr="003E6C8C">
        <w:t xml:space="preserve">Shepherd, William Robert.1926. </w:t>
      </w:r>
      <w:r w:rsidRPr="00A93BC5">
        <w:rPr>
          <w:i/>
        </w:rPr>
        <w:t>Historical Atlas</w:t>
      </w:r>
      <w:r w:rsidRPr="003E6C8C">
        <w:t>, 5th ed. New York: Henry Holt.</w:t>
      </w:r>
    </w:p>
    <w:p w:rsidR="001807BC" w:rsidRPr="008456E4" w:rsidRDefault="001807BC" w:rsidP="001807BC">
      <w:pPr>
        <w:spacing w:after="0"/>
        <w:rPr>
          <w:rStyle w:val="Hyperlink"/>
        </w:rPr>
      </w:pPr>
      <w:r w:rsidRPr="008456E4">
        <w:t>Smith, Andrew. </w:t>
      </w:r>
      <w:proofErr w:type="spellStart"/>
      <w:r w:rsidRPr="008456E4">
        <w:t>N.d.</w:t>
      </w:r>
      <w:proofErr w:type="spellEnd"/>
      <w:r w:rsidRPr="008456E4">
        <w:t xml:space="preserve"> </w:t>
      </w:r>
      <w:r w:rsidRPr="008456E4">
        <w:fldChar w:fldCharType="begin"/>
      </w:r>
      <w:r w:rsidRPr="008456E4">
        <w:instrText xml:space="preserve">HYPERLINK "C:\\Users\\murcott\\Desktop\\2018-March\\\"Justinus: Epitome of Pompeius Trogus </w:instrText>
      </w:r>
      <w:r w:rsidRPr="008456E4">
        <w:cr/>
        <w:instrText>(7)\""</w:instrText>
      </w:r>
      <w:r w:rsidRPr="008456E4">
        <w:fldChar w:fldCharType="separate"/>
      </w:r>
      <w:r w:rsidRPr="008456E4">
        <w:rPr>
          <w:rStyle w:val="Hyperlink"/>
        </w:rPr>
        <w:t>"</w:t>
      </w:r>
      <w:proofErr w:type="spellStart"/>
      <w:r w:rsidRPr="008456E4">
        <w:rPr>
          <w:rStyle w:val="Hyperlink"/>
        </w:rPr>
        <w:t>Justinus</w:t>
      </w:r>
      <w:proofErr w:type="spellEnd"/>
      <w:r w:rsidRPr="008456E4">
        <w:rPr>
          <w:rStyle w:val="Hyperlink"/>
        </w:rPr>
        <w:t xml:space="preserve">: Epitome of </w:t>
      </w:r>
      <w:proofErr w:type="spellStart"/>
      <w:r w:rsidRPr="008456E4">
        <w:rPr>
          <w:rStyle w:val="Hyperlink"/>
        </w:rPr>
        <w:t>Pompeius</w:t>
      </w:r>
      <w:proofErr w:type="spellEnd"/>
      <w:r w:rsidRPr="008456E4">
        <w:rPr>
          <w:rStyle w:val="Hyperlink"/>
        </w:rPr>
        <w:t xml:space="preserve"> </w:t>
      </w:r>
      <w:proofErr w:type="spellStart"/>
      <w:r w:rsidRPr="008456E4">
        <w:rPr>
          <w:rStyle w:val="Hyperlink"/>
        </w:rPr>
        <w:t>Trogus</w:t>
      </w:r>
      <w:proofErr w:type="spellEnd"/>
      <w:r w:rsidRPr="008456E4">
        <w:rPr>
          <w:rStyle w:val="Hyperlink"/>
        </w:rPr>
        <w:t xml:space="preserve"> </w:t>
      </w:r>
    </w:p>
    <w:p w:rsidR="001807BC" w:rsidRPr="008456E4" w:rsidRDefault="001807BC" w:rsidP="001807BC">
      <w:pPr>
        <w:spacing w:after="0"/>
      </w:pPr>
      <w:r w:rsidRPr="008456E4">
        <w:rPr>
          <w:rStyle w:val="Hyperlink"/>
        </w:rPr>
        <w:t>(7)"</w:t>
      </w:r>
      <w:r w:rsidRPr="008456E4">
        <w:fldChar w:fldCharType="end"/>
      </w:r>
      <w:r w:rsidRPr="008456E4">
        <w:t xml:space="preserve">.  </w:t>
      </w:r>
      <w:proofErr w:type="gramStart"/>
      <w:r w:rsidRPr="008456E4">
        <w:t>http://www.attalus.org/translate/justin7.html#41.1 )</w:t>
      </w:r>
      <w:proofErr w:type="gramEnd"/>
    </w:p>
    <w:p w:rsidR="001807BC" w:rsidRPr="008456E4" w:rsidRDefault="001807BC" w:rsidP="001807BC">
      <w:pPr>
        <w:spacing w:after="0"/>
      </w:pPr>
      <w:r w:rsidRPr="008456E4">
        <w:t>Varley, Victoria. President, </w:t>
      </w:r>
      <w:hyperlink r:id="rId13" w:history="1">
        <w:r w:rsidRPr="008456E4">
          <w:rPr>
            <w:rStyle w:val="Hyperlink"/>
          </w:rPr>
          <w:t>The Tiger Horse Registry</w:t>
        </w:r>
      </w:hyperlink>
      <w:r w:rsidRPr="008456E4">
        <w:t> (web site)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r w:rsidRPr="00F5527E">
        <w:rPr>
          <w:rFonts w:eastAsia="Times New Roman"/>
          <w:color w:val="000000"/>
        </w:rPr>
        <w:t>Wild, Oliver. </w:t>
      </w:r>
      <w:hyperlink r:id="rId14" w:history="1">
        <w:r w:rsidRPr="004F74DA">
          <w:rPr>
            <w:rFonts w:eastAsia="Times New Roman"/>
            <w:color w:val="AA0000"/>
            <w:u w:val="single"/>
          </w:rPr>
          <w:t>The Silk Road</w:t>
        </w:r>
      </w:hyperlink>
      <w:r w:rsidRPr="00F5527E">
        <w:rPr>
          <w:rFonts w:eastAsia="Times New Roman"/>
          <w:color w:val="000000"/>
        </w:rPr>
        <w:t> (web page)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hyperlink r:id="rId15" w:history="1">
        <w:proofErr w:type="spellStart"/>
        <w:r w:rsidRPr="004F74DA">
          <w:rPr>
            <w:rFonts w:eastAsia="Times New Roman"/>
            <w:color w:val="AA0000"/>
            <w:u w:val="single"/>
          </w:rPr>
          <w:t>Yabusame</w:t>
        </w:r>
        <w:proofErr w:type="spellEnd"/>
      </w:hyperlink>
      <w:r w:rsidRPr="00F5527E">
        <w:rPr>
          <w:rFonts w:eastAsia="Times New Roman"/>
          <w:color w:val="000000"/>
        </w:rPr>
        <w:t>, or Japanese horseback archery (web page)</w:t>
      </w:r>
    </w:p>
    <w:p w:rsidR="001807BC" w:rsidRPr="00F5527E" w:rsidRDefault="001807BC" w:rsidP="001807BC">
      <w:pPr>
        <w:spacing w:after="0" w:line="240" w:lineRule="auto"/>
        <w:rPr>
          <w:rFonts w:eastAsia="Times New Roman"/>
          <w:color w:val="000000"/>
        </w:rPr>
      </w:pPr>
      <w:proofErr w:type="spellStart"/>
      <w:r w:rsidRPr="00F5527E">
        <w:rPr>
          <w:rFonts w:eastAsia="Times New Roman"/>
          <w:color w:val="000000"/>
        </w:rPr>
        <w:lastRenderedPageBreak/>
        <w:t>Zuelke</w:t>
      </w:r>
      <w:proofErr w:type="spellEnd"/>
      <w:r w:rsidRPr="00F5527E">
        <w:rPr>
          <w:rFonts w:eastAsia="Times New Roman"/>
          <w:color w:val="000000"/>
        </w:rPr>
        <w:t>, Ruth. </w:t>
      </w:r>
      <w:r w:rsidRPr="004F74DA">
        <w:rPr>
          <w:rFonts w:eastAsia="Times New Roman"/>
          <w:i/>
          <w:iCs/>
          <w:color w:val="000000"/>
        </w:rPr>
        <w:t>The Horse</w:t>
      </w:r>
      <w:r>
        <w:rPr>
          <w:rFonts w:eastAsia="Times New Roman"/>
          <w:i/>
          <w:iCs/>
          <w:color w:val="000000"/>
        </w:rPr>
        <w:t xml:space="preserve"> </w:t>
      </w:r>
      <w:r w:rsidRPr="004F74DA">
        <w:rPr>
          <w:rFonts w:eastAsia="Times New Roman"/>
          <w:i/>
          <w:iCs/>
          <w:color w:val="000000"/>
        </w:rPr>
        <w:t>in Art</w:t>
      </w:r>
      <w:r w:rsidRPr="00F5527E">
        <w:rPr>
          <w:rFonts w:eastAsia="Times New Roman"/>
          <w:color w:val="000000"/>
        </w:rPr>
        <w:t>. (Minneapolis, MN: Lerner Pub., 1965)</w:t>
      </w:r>
    </w:p>
    <w:p w:rsidR="00F5527E" w:rsidRDefault="00F5527E" w:rsidP="001807BC">
      <w:pPr>
        <w:spacing w:after="0"/>
      </w:pPr>
      <w:bookmarkStart w:id="0" w:name="_GoBack"/>
      <w:bookmarkEnd w:id="0"/>
    </w:p>
    <w:sectPr w:rsidR="00F55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0E89"/>
    <w:rsid w:val="000029F6"/>
    <w:rsid w:val="0000311B"/>
    <w:rsid w:val="00004588"/>
    <w:rsid w:val="000051F5"/>
    <w:rsid w:val="00013FE4"/>
    <w:rsid w:val="000140CD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2955"/>
    <w:rsid w:val="000B60D4"/>
    <w:rsid w:val="000D25A1"/>
    <w:rsid w:val="000D4A27"/>
    <w:rsid w:val="000D5E5B"/>
    <w:rsid w:val="000D7727"/>
    <w:rsid w:val="000E0B38"/>
    <w:rsid w:val="000E4FE7"/>
    <w:rsid w:val="000E675D"/>
    <w:rsid w:val="000F0388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5C1"/>
    <w:rsid w:val="00151F74"/>
    <w:rsid w:val="00166CAE"/>
    <w:rsid w:val="00170AFD"/>
    <w:rsid w:val="001753E5"/>
    <w:rsid w:val="001807BC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D2732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1E27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32817"/>
    <w:rsid w:val="004343AB"/>
    <w:rsid w:val="00434E35"/>
    <w:rsid w:val="00434FD0"/>
    <w:rsid w:val="00442C94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87C1D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4F74DA"/>
    <w:rsid w:val="00500CFF"/>
    <w:rsid w:val="00506D9D"/>
    <w:rsid w:val="0051248A"/>
    <w:rsid w:val="00513F9E"/>
    <w:rsid w:val="00526AB5"/>
    <w:rsid w:val="00526ADD"/>
    <w:rsid w:val="00526F36"/>
    <w:rsid w:val="0052709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B6E02"/>
    <w:rsid w:val="005C25CA"/>
    <w:rsid w:val="005D029D"/>
    <w:rsid w:val="005D08EA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06CC0"/>
    <w:rsid w:val="00610A8D"/>
    <w:rsid w:val="00610FEA"/>
    <w:rsid w:val="00630C35"/>
    <w:rsid w:val="00635C2C"/>
    <w:rsid w:val="00643B4E"/>
    <w:rsid w:val="00654273"/>
    <w:rsid w:val="006570FE"/>
    <w:rsid w:val="00657BC9"/>
    <w:rsid w:val="00661BE5"/>
    <w:rsid w:val="006812E9"/>
    <w:rsid w:val="006841E3"/>
    <w:rsid w:val="00692AA7"/>
    <w:rsid w:val="006C1321"/>
    <w:rsid w:val="006C172A"/>
    <w:rsid w:val="006C20D7"/>
    <w:rsid w:val="006C33A7"/>
    <w:rsid w:val="006D3BB1"/>
    <w:rsid w:val="006E0D1B"/>
    <w:rsid w:val="006E6804"/>
    <w:rsid w:val="006E787E"/>
    <w:rsid w:val="007203C9"/>
    <w:rsid w:val="00721D92"/>
    <w:rsid w:val="00724159"/>
    <w:rsid w:val="00724731"/>
    <w:rsid w:val="00726834"/>
    <w:rsid w:val="0073137E"/>
    <w:rsid w:val="00743B98"/>
    <w:rsid w:val="00743C27"/>
    <w:rsid w:val="0075288D"/>
    <w:rsid w:val="00760656"/>
    <w:rsid w:val="00766A94"/>
    <w:rsid w:val="00773E45"/>
    <w:rsid w:val="00787C6D"/>
    <w:rsid w:val="00791416"/>
    <w:rsid w:val="007A3F04"/>
    <w:rsid w:val="007A5964"/>
    <w:rsid w:val="007A72C0"/>
    <w:rsid w:val="007A7E21"/>
    <w:rsid w:val="007B15DF"/>
    <w:rsid w:val="007B4241"/>
    <w:rsid w:val="007D4BF7"/>
    <w:rsid w:val="007F328F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9303B"/>
    <w:rsid w:val="008A5FFE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51A9"/>
    <w:rsid w:val="00997EF2"/>
    <w:rsid w:val="009A3946"/>
    <w:rsid w:val="009B2658"/>
    <w:rsid w:val="009B439C"/>
    <w:rsid w:val="009B67BC"/>
    <w:rsid w:val="009C0173"/>
    <w:rsid w:val="009C3042"/>
    <w:rsid w:val="009C7233"/>
    <w:rsid w:val="009D199B"/>
    <w:rsid w:val="009D360D"/>
    <w:rsid w:val="009D38DD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56DC"/>
    <w:rsid w:val="00A27ACD"/>
    <w:rsid w:val="00A35543"/>
    <w:rsid w:val="00A37CE3"/>
    <w:rsid w:val="00A4053A"/>
    <w:rsid w:val="00A41EBE"/>
    <w:rsid w:val="00A51186"/>
    <w:rsid w:val="00A606FB"/>
    <w:rsid w:val="00A6458F"/>
    <w:rsid w:val="00A64A90"/>
    <w:rsid w:val="00A72492"/>
    <w:rsid w:val="00A72B96"/>
    <w:rsid w:val="00A76AC0"/>
    <w:rsid w:val="00A76CA7"/>
    <w:rsid w:val="00A77B2D"/>
    <w:rsid w:val="00A837BF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8C6"/>
    <w:rsid w:val="00B11822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648E5"/>
    <w:rsid w:val="00B70A8E"/>
    <w:rsid w:val="00B81064"/>
    <w:rsid w:val="00B81742"/>
    <w:rsid w:val="00B9276F"/>
    <w:rsid w:val="00B938EF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4116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6B4"/>
    <w:rsid w:val="00C53F22"/>
    <w:rsid w:val="00C61CAA"/>
    <w:rsid w:val="00C63BC1"/>
    <w:rsid w:val="00C63D50"/>
    <w:rsid w:val="00C64A3C"/>
    <w:rsid w:val="00C94A70"/>
    <w:rsid w:val="00CA0AC0"/>
    <w:rsid w:val="00CB775D"/>
    <w:rsid w:val="00CC5976"/>
    <w:rsid w:val="00CD4ABF"/>
    <w:rsid w:val="00CE7085"/>
    <w:rsid w:val="00CF127E"/>
    <w:rsid w:val="00CF3CFF"/>
    <w:rsid w:val="00CF3E4E"/>
    <w:rsid w:val="00D02452"/>
    <w:rsid w:val="00D067AE"/>
    <w:rsid w:val="00D23B6C"/>
    <w:rsid w:val="00D25287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4CE3"/>
    <w:rsid w:val="00DB5FEA"/>
    <w:rsid w:val="00DC5202"/>
    <w:rsid w:val="00DD0E89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404D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E2A94"/>
    <w:rsid w:val="00EF0D3D"/>
    <w:rsid w:val="00EF4FEC"/>
    <w:rsid w:val="00EF709F"/>
    <w:rsid w:val="00EF7F5B"/>
    <w:rsid w:val="00F0379A"/>
    <w:rsid w:val="00F06095"/>
    <w:rsid w:val="00F15D7B"/>
    <w:rsid w:val="00F23D31"/>
    <w:rsid w:val="00F26BC5"/>
    <w:rsid w:val="00F27ABB"/>
    <w:rsid w:val="00F302FD"/>
    <w:rsid w:val="00F30B0B"/>
    <w:rsid w:val="00F450FA"/>
    <w:rsid w:val="00F51F90"/>
    <w:rsid w:val="00F5527E"/>
    <w:rsid w:val="00F55B4C"/>
    <w:rsid w:val="00F646CF"/>
    <w:rsid w:val="00F737B0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1ACA"/>
    <w:rsid w:val="00FB562B"/>
    <w:rsid w:val="00FB77B8"/>
    <w:rsid w:val="00FB7936"/>
    <w:rsid w:val="00FC0583"/>
    <w:rsid w:val="00FD075C"/>
    <w:rsid w:val="00FD1D6D"/>
    <w:rsid w:val="00FD2568"/>
    <w:rsid w:val="00FD452B"/>
    <w:rsid w:val="00FD7737"/>
    <w:rsid w:val="00FD7BD3"/>
    <w:rsid w:val="00FE0919"/>
    <w:rsid w:val="00FE2A5C"/>
    <w:rsid w:val="00FE5DE0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565AF5-0C38-4CFE-820D-CD9F8CDA0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5527E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F5527E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5527E"/>
    <w:rPr>
      <w:rFonts w:eastAsia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5527E"/>
    <w:rPr>
      <w:rFonts w:eastAsia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F5527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F5527E"/>
    <w:rPr>
      <w:color w:val="0000FF"/>
      <w:u w:val="single"/>
    </w:rPr>
  </w:style>
  <w:style w:type="character" w:customStyle="1" w:styleId="smalltext">
    <w:name w:val="smalltext"/>
    <w:basedOn w:val="DefaultParagraphFont"/>
    <w:rsid w:val="00F5527E"/>
  </w:style>
  <w:style w:type="character" w:styleId="Emphasis">
    <w:name w:val="Emphasis"/>
    <w:basedOn w:val="DefaultParagraphFont"/>
    <w:uiPriority w:val="20"/>
    <w:qFormat/>
    <w:rsid w:val="00F5527E"/>
    <w:rPr>
      <w:i/>
      <w:iCs/>
    </w:rPr>
  </w:style>
  <w:style w:type="paragraph" w:customStyle="1" w:styleId="smalltext1">
    <w:name w:val="smalltext1"/>
    <w:basedOn w:val="Normal"/>
    <w:rsid w:val="00F5527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Strong">
    <w:name w:val="Strong"/>
    <w:basedOn w:val="DefaultParagraphFont"/>
    <w:qFormat/>
    <w:rsid w:val="00F5527E"/>
    <w:rPr>
      <w:b/>
      <w:bCs/>
    </w:rPr>
  </w:style>
  <w:style w:type="paragraph" w:customStyle="1" w:styleId="photo-credit-right">
    <w:name w:val="photo-credit-right"/>
    <w:basedOn w:val="Normal"/>
    <w:rsid w:val="00F5527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D25287"/>
    <w:rPr>
      <w:color w:val="954F72" w:themeColor="followedHyperlink"/>
      <w:u w:val="single"/>
    </w:rPr>
  </w:style>
  <w:style w:type="character" w:customStyle="1" w:styleId="itempublisher">
    <w:name w:val="itempublisher"/>
    <w:basedOn w:val="DefaultParagraphFont"/>
    <w:rsid w:val="001807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4314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://www.tigrehorse.com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hyperlink" Target="http://www.parthia.com/" TargetMode="Externa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josiah.brown.edu/search~S7?/cDS329.P2+R2+1901/cds++329+p2+r2+1901/-3,-1,,E/browse" TargetMode="External"/><Relationship Id="rId11" Type="http://schemas.microsoft.com/office/2007/relationships/hdphoto" Target="media/hdphoto1.wdp"/><Relationship Id="rId5" Type="http://schemas.openxmlformats.org/officeDocument/2006/relationships/image" Target="media/image2.png"/><Relationship Id="rId15" Type="http://schemas.openxmlformats.org/officeDocument/2006/relationships/hyperlink" Target="http://www.japanpage.org/photo/yabusame.htm" TargetMode="Externa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hyperlink" Target="http://www.parthia.com/images/heavyhorse.gif" TargetMode="External"/><Relationship Id="rId14" Type="http://schemas.openxmlformats.org/officeDocument/2006/relationships/hyperlink" Target="http://www.ess.uci.edu/~oliver/silk3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5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3</cp:revision>
  <dcterms:created xsi:type="dcterms:W3CDTF">2018-05-02T20:39:00Z</dcterms:created>
  <dcterms:modified xsi:type="dcterms:W3CDTF">2018-09-18T18:46:00Z</dcterms:modified>
</cp:coreProperties>
</file>